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D819" w14:textId="582ED625" w:rsidR="00C44AEC" w:rsidRDefault="00C44AEC" w:rsidP="006E33FF">
      <w:pPr>
        <w:rPr>
          <w:rFonts w:ascii="Tahoma" w:hAnsi="Tahoma" w:cs="Tahoma"/>
          <w:sz w:val="28"/>
          <w:szCs w:val="28"/>
        </w:rPr>
      </w:pPr>
      <w:r>
        <w:rPr>
          <w:noProof/>
        </w:rPr>
        <w:drawing>
          <wp:inline distT="0" distB="0" distL="0" distR="0" wp14:anchorId="17DA1E7D" wp14:editId="24FBDEBD">
            <wp:extent cx="1171575" cy="1190087"/>
            <wp:effectExtent l="0" t="0" r="0" b="0"/>
            <wp:docPr id="3" name="Picture 3" descr="Amazon.com: Balanced Scales of Justice Symbol Legal Lawyer Gold Black -  Lapel Pin Tie Tack: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Balanced Scales of Justice Symbol Legal Lawyer Gold Black -  Lapel Pin Tie Tack: Everything 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1783" cy="1230930"/>
                    </a:xfrm>
                    <a:prstGeom prst="rect">
                      <a:avLst/>
                    </a:prstGeom>
                    <a:noFill/>
                    <a:ln>
                      <a:noFill/>
                    </a:ln>
                  </pic:spPr>
                </pic:pic>
              </a:graphicData>
            </a:graphic>
          </wp:inline>
        </w:drawing>
      </w:r>
    </w:p>
    <w:p w14:paraId="0897F993" w14:textId="77777777" w:rsidR="00CC0FE7" w:rsidRPr="0098503C" w:rsidRDefault="00CC0FE7" w:rsidP="006E33FF">
      <w:pPr>
        <w:rPr>
          <w:rFonts w:ascii="Times New Roman" w:hAnsi="Times New Roman" w:cs="Times New Roman"/>
          <w:sz w:val="24"/>
          <w:szCs w:val="24"/>
        </w:rPr>
      </w:pPr>
    </w:p>
    <w:p w14:paraId="012E57C6" w14:textId="77777777" w:rsidR="008D10F6" w:rsidRPr="0098503C" w:rsidRDefault="008D10F6" w:rsidP="008D10F6">
      <w:pPr>
        <w:jc w:val="center"/>
        <w:rPr>
          <w:rFonts w:ascii="Times New Roman" w:hAnsi="Times New Roman" w:cs="Times New Roman"/>
          <w:b/>
          <w:sz w:val="24"/>
          <w:szCs w:val="24"/>
        </w:rPr>
      </w:pPr>
      <w:r w:rsidRPr="0098503C">
        <w:rPr>
          <w:rFonts w:ascii="Times New Roman" w:hAnsi="Times New Roman" w:cs="Times New Roman"/>
          <w:b/>
          <w:sz w:val="24"/>
          <w:szCs w:val="24"/>
        </w:rPr>
        <w:t>WHITLEY COUNTY COMMUNITY CORRECTIONS</w:t>
      </w:r>
    </w:p>
    <w:p w14:paraId="69E9F3B2" w14:textId="77777777" w:rsidR="008D10F6" w:rsidRPr="0098503C" w:rsidRDefault="008D10F6" w:rsidP="008D10F6">
      <w:pPr>
        <w:jc w:val="center"/>
        <w:rPr>
          <w:rFonts w:ascii="Times New Roman" w:hAnsi="Times New Roman" w:cs="Times New Roman"/>
          <w:b/>
          <w:sz w:val="24"/>
          <w:szCs w:val="24"/>
        </w:rPr>
      </w:pPr>
      <w:r w:rsidRPr="0098503C">
        <w:rPr>
          <w:rFonts w:ascii="Times New Roman" w:hAnsi="Times New Roman" w:cs="Times New Roman"/>
          <w:b/>
          <w:sz w:val="24"/>
          <w:szCs w:val="24"/>
        </w:rPr>
        <w:t>ADVISORY BOARD MEETING MINUTES</w:t>
      </w:r>
    </w:p>
    <w:p w14:paraId="4F36F507" w14:textId="77777777" w:rsidR="008D10F6" w:rsidRPr="0098503C" w:rsidRDefault="008D10F6" w:rsidP="008D10F6">
      <w:pPr>
        <w:jc w:val="center"/>
        <w:rPr>
          <w:rFonts w:ascii="Times New Roman" w:hAnsi="Times New Roman" w:cs="Times New Roman"/>
          <w:b/>
          <w:sz w:val="24"/>
          <w:szCs w:val="24"/>
        </w:rPr>
      </w:pPr>
      <w:r w:rsidRPr="0098503C">
        <w:rPr>
          <w:rFonts w:ascii="Times New Roman" w:hAnsi="Times New Roman" w:cs="Times New Roman"/>
          <w:b/>
          <w:sz w:val="24"/>
          <w:szCs w:val="24"/>
        </w:rPr>
        <w:t>December 5, 2024</w:t>
      </w:r>
    </w:p>
    <w:p w14:paraId="0A62F6D2" w14:textId="77777777" w:rsidR="008D10F6" w:rsidRPr="0098503C" w:rsidRDefault="008D10F6" w:rsidP="008D10F6">
      <w:pPr>
        <w:jc w:val="center"/>
        <w:rPr>
          <w:rFonts w:ascii="Times New Roman" w:hAnsi="Times New Roman" w:cs="Times New Roman"/>
          <w:b/>
          <w:sz w:val="24"/>
          <w:szCs w:val="24"/>
        </w:rPr>
      </w:pPr>
    </w:p>
    <w:p w14:paraId="11A391A3" w14:textId="77777777" w:rsidR="008D10F6" w:rsidRPr="0098503C" w:rsidRDefault="008D10F6" w:rsidP="008D10F6">
      <w:pPr>
        <w:rPr>
          <w:rFonts w:ascii="Times New Roman" w:hAnsi="Times New Roman" w:cs="Times New Roman"/>
          <w:b/>
          <w:sz w:val="24"/>
          <w:szCs w:val="24"/>
        </w:rPr>
      </w:pPr>
      <w:r w:rsidRPr="0098503C">
        <w:rPr>
          <w:rFonts w:ascii="Times New Roman" w:hAnsi="Times New Roman" w:cs="Times New Roman"/>
          <w:b/>
          <w:sz w:val="24"/>
          <w:szCs w:val="24"/>
        </w:rPr>
        <w:t>ROLL CALL:</w:t>
      </w:r>
    </w:p>
    <w:p w14:paraId="4B16C84C" w14:textId="77777777" w:rsidR="008D10F6" w:rsidRPr="0098503C" w:rsidRDefault="008D10F6" w:rsidP="008D10F6">
      <w:pPr>
        <w:rPr>
          <w:rFonts w:ascii="Times New Roman" w:hAnsi="Times New Roman" w:cs="Times New Roman"/>
          <w:b/>
          <w:sz w:val="24"/>
          <w:szCs w:val="24"/>
        </w:rPr>
      </w:pPr>
    </w:p>
    <w:p w14:paraId="440EDA49"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b/>
          <w:sz w:val="24"/>
          <w:szCs w:val="24"/>
        </w:rPr>
        <w:t xml:space="preserve">Present: </w:t>
      </w:r>
      <w:r w:rsidRPr="0098503C">
        <w:rPr>
          <w:rFonts w:ascii="Times New Roman" w:hAnsi="Times New Roman" w:cs="Times New Roman"/>
          <w:sz w:val="24"/>
          <w:szCs w:val="24"/>
        </w:rPr>
        <w:t>Greg Hockemeyer, Sharon Persons, Mista Lauber, Sara Herendeen, Michael Schrader, Judge James Heuer, Lindsey Grossnickle, April Waugh, Jennifer Reiff, Anthony Churchward, Liz Deckard, Paula Worden, Amy Motter, Elizabeth McIntosh, Taelor Rice, Karah Gist, Edward Beber, Vicki Burney, Jen Christie, and Tasha Springer</w:t>
      </w:r>
    </w:p>
    <w:p w14:paraId="08D8F1B9" w14:textId="77777777" w:rsidR="008D10F6" w:rsidRPr="0098503C" w:rsidRDefault="008D10F6" w:rsidP="008D10F6">
      <w:pPr>
        <w:ind w:left="720"/>
        <w:rPr>
          <w:rFonts w:ascii="Times New Roman" w:hAnsi="Times New Roman" w:cs="Times New Roman"/>
          <w:b/>
          <w:sz w:val="24"/>
          <w:szCs w:val="24"/>
        </w:rPr>
      </w:pPr>
    </w:p>
    <w:p w14:paraId="05BDF976" w14:textId="77777777" w:rsidR="008D10F6" w:rsidRPr="0098503C" w:rsidRDefault="008D10F6" w:rsidP="008D10F6">
      <w:pPr>
        <w:rPr>
          <w:rFonts w:ascii="Times New Roman" w:hAnsi="Times New Roman" w:cs="Times New Roman"/>
          <w:b/>
          <w:sz w:val="24"/>
          <w:szCs w:val="24"/>
        </w:rPr>
      </w:pPr>
      <w:r w:rsidRPr="0098503C">
        <w:rPr>
          <w:rFonts w:ascii="Times New Roman" w:hAnsi="Times New Roman" w:cs="Times New Roman"/>
          <w:b/>
          <w:sz w:val="24"/>
          <w:szCs w:val="24"/>
        </w:rPr>
        <w:t>DETERMINATION OF QUORUM:</w:t>
      </w:r>
    </w:p>
    <w:p w14:paraId="6417E0A2" w14:textId="77777777" w:rsidR="008D10F6" w:rsidRPr="0098503C" w:rsidRDefault="008D10F6" w:rsidP="008D10F6">
      <w:pPr>
        <w:rPr>
          <w:rFonts w:ascii="Times New Roman" w:hAnsi="Times New Roman" w:cs="Times New Roman"/>
          <w:b/>
          <w:sz w:val="24"/>
          <w:szCs w:val="24"/>
        </w:rPr>
      </w:pPr>
    </w:p>
    <w:p w14:paraId="03118C9C"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sz w:val="24"/>
          <w:szCs w:val="24"/>
        </w:rPr>
        <w:t>Thirteen voting members were present meeting the requirements for a quorum.  Greg Hockemeyer called the meeting to order.</w:t>
      </w:r>
    </w:p>
    <w:p w14:paraId="534BE369" w14:textId="77777777" w:rsidR="008D10F6" w:rsidRPr="0098503C" w:rsidRDefault="008D10F6" w:rsidP="008D10F6">
      <w:pPr>
        <w:rPr>
          <w:rFonts w:ascii="Times New Roman" w:hAnsi="Times New Roman" w:cs="Times New Roman"/>
          <w:sz w:val="24"/>
          <w:szCs w:val="24"/>
        </w:rPr>
      </w:pPr>
    </w:p>
    <w:p w14:paraId="21600977" w14:textId="77777777" w:rsidR="008D10F6" w:rsidRPr="0098503C" w:rsidRDefault="008D10F6" w:rsidP="008D10F6">
      <w:pPr>
        <w:rPr>
          <w:rFonts w:ascii="Times New Roman" w:hAnsi="Times New Roman" w:cs="Times New Roman"/>
          <w:b/>
          <w:sz w:val="24"/>
          <w:szCs w:val="24"/>
        </w:rPr>
      </w:pPr>
      <w:r w:rsidRPr="0098503C">
        <w:rPr>
          <w:rFonts w:ascii="Times New Roman" w:hAnsi="Times New Roman" w:cs="Times New Roman"/>
          <w:b/>
          <w:sz w:val="24"/>
          <w:szCs w:val="24"/>
        </w:rPr>
        <w:t>MINTUES:</w:t>
      </w:r>
    </w:p>
    <w:p w14:paraId="7C57EE4C" w14:textId="77777777" w:rsidR="008D10F6" w:rsidRPr="0098503C" w:rsidRDefault="008D10F6" w:rsidP="008D10F6">
      <w:pPr>
        <w:rPr>
          <w:rFonts w:ascii="Times New Roman" w:hAnsi="Times New Roman" w:cs="Times New Roman"/>
          <w:b/>
          <w:sz w:val="24"/>
          <w:szCs w:val="24"/>
        </w:rPr>
      </w:pPr>
    </w:p>
    <w:p w14:paraId="545DD22B"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sz w:val="24"/>
          <w:szCs w:val="24"/>
        </w:rPr>
        <w:t xml:space="preserve">The minutes from the September 2024 meeting were previously e-mailed out to all board members. Jen Christie made a motion to accept the minutes. Anthony Churchward seconded the motion.  The motion carried.  </w:t>
      </w:r>
      <w:r w:rsidRPr="0098503C">
        <w:rPr>
          <w:rFonts w:ascii="Times New Roman" w:hAnsi="Times New Roman" w:cs="Times New Roman"/>
          <w:sz w:val="24"/>
          <w:szCs w:val="24"/>
        </w:rPr>
        <w:tab/>
      </w:r>
    </w:p>
    <w:p w14:paraId="2E549F80" w14:textId="77777777" w:rsidR="008D10F6" w:rsidRPr="0098503C" w:rsidRDefault="008D10F6" w:rsidP="008D10F6">
      <w:pPr>
        <w:rPr>
          <w:rFonts w:ascii="Times New Roman" w:hAnsi="Times New Roman" w:cs="Times New Roman"/>
          <w:sz w:val="24"/>
          <w:szCs w:val="24"/>
        </w:rPr>
      </w:pPr>
    </w:p>
    <w:p w14:paraId="7F77D035" w14:textId="77777777" w:rsidR="008D10F6" w:rsidRPr="0098503C" w:rsidRDefault="008D10F6" w:rsidP="008D10F6">
      <w:pPr>
        <w:rPr>
          <w:rFonts w:ascii="Times New Roman" w:hAnsi="Times New Roman" w:cs="Times New Roman"/>
          <w:b/>
          <w:sz w:val="24"/>
          <w:szCs w:val="24"/>
        </w:rPr>
      </w:pPr>
      <w:r w:rsidRPr="0098503C">
        <w:rPr>
          <w:rFonts w:ascii="Times New Roman" w:hAnsi="Times New Roman" w:cs="Times New Roman"/>
          <w:b/>
          <w:sz w:val="24"/>
          <w:szCs w:val="24"/>
        </w:rPr>
        <w:t>REPORTS FROM OFFICERS:</w:t>
      </w:r>
    </w:p>
    <w:p w14:paraId="327B71DF" w14:textId="77777777" w:rsidR="008D10F6" w:rsidRPr="0098503C" w:rsidRDefault="008D10F6" w:rsidP="008D10F6">
      <w:pPr>
        <w:rPr>
          <w:rFonts w:ascii="Times New Roman" w:hAnsi="Times New Roman" w:cs="Times New Roman"/>
          <w:b/>
          <w:sz w:val="24"/>
          <w:szCs w:val="24"/>
        </w:rPr>
      </w:pPr>
    </w:p>
    <w:p w14:paraId="44CC5227" w14:textId="77777777" w:rsidR="008D10F6" w:rsidRPr="0098503C" w:rsidRDefault="008D10F6" w:rsidP="008D10F6">
      <w:pPr>
        <w:rPr>
          <w:rFonts w:ascii="Times New Roman" w:hAnsi="Times New Roman" w:cs="Times New Roman"/>
          <w:sz w:val="24"/>
          <w:szCs w:val="24"/>
        </w:rPr>
      </w:pPr>
      <w:r w:rsidRPr="0098503C">
        <w:rPr>
          <w:rFonts w:ascii="Times New Roman" w:hAnsi="Times New Roman" w:cs="Times New Roman"/>
          <w:sz w:val="24"/>
          <w:szCs w:val="24"/>
        </w:rPr>
        <w:tab/>
        <w:t>No reports from officers.</w:t>
      </w:r>
    </w:p>
    <w:p w14:paraId="6D786959" w14:textId="77777777" w:rsidR="008D10F6" w:rsidRPr="0098503C" w:rsidRDefault="008D10F6" w:rsidP="008D10F6">
      <w:pPr>
        <w:rPr>
          <w:rFonts w:ascii="Times New Roman" w:hAnsi="Times New Roman" w:cs="Times New Roman"/>
          <w:sz w:val="24"/>
          <w:szCs w:val="24"/>
        </w:rPr>
      </w:pPr>
    </w:p>
    <w:p w14:paraId="3F6E6A9A" w14:textId="77777777" w:rsidR="008D10F6" w:rsidRPr="0098503C" w:rsidRDefault="008D10F6" w:rsidP="008D10F6">
      <w:pPr>
        <w:rPr>
          <w:rFonts w:ascii="Times New Roman" w:hAnsi="Times New Roman" w:cs="Times New Roman"/>
          <w:b/>
          <w:bCs/>
          <w:sz w:val="24"/>
          <w:szCs w:val="24"/>
        </w:rPr>
      </w:pPr>
      <w:r w:rsidRPr="0098503C">
        <w:rPr>
          <w:rFonts w:ascii="Times New Roman" w:hAnsi="Times New Roman" w:cs="Times New Roman"/>
          <w:b/>
          <w:bCs/>
          <w:sz w:val="24"/>
          <w:szCs w:val="24"/>
        </w:rPr>
        <w:t xml:space="preserve">NEW BUSINESS: </w:t>
      </w:r>
    </w:p>
    <w:p w14:paraId="09FC65BF" w14:textId="77777777" w:rsidR="008D10F6" w:rsidRPr="0098503C" w:rsidRDefault="008D10F6" w:rsidP="008D10F6">
      <w:pPr>
        <w:rPr>
          <w:rFonts w:ascii="Times New Roman" w:hAnsi="Times New Roman" w:cs="Times New Roman"/>
          <w:b/>
          <w:bCs/>
          <w:sz w:val="24"/>
          <w:szCs w:val="24"/>
        </w:rPr>
      </w:pPr>
    </w:p>
    <w:p w14:paraId="32D81506"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sz w:val="24"/>
          <w:szCs w:val="24"/>
          <w:u w:val="single"/>
        </w:rPr>
        <w:t>Tasha Springer</w:t>
      </w:r>
      <w:r w:rsidRPr="0098503C">
        <w:rPr>
          <w:rFonts w:ascii="Times New Roman" w:hAnsi="Times New Roman" w:cs="Times New Roman"/>
          <w:sz w:val="24"/>
          <w:szCs w:val="24"/>
        </w:rPr>
        <w:t xml:space="preserve"> gave a report on Alcohol and Drug Program. There have been 252 referrals to date.  There are currently 214 participants in the program with most of them being referred out to treatment. </w:t>
      </w:r>
    </w:p>
    <w:p w14:paraId="26AB4958" w14:textId="77777777" w:rsidR="008D10F6" w:rsidRPr="0098503C" w:rsidRDefault="008D10F6" w:rsidP="008D10F6">
      <w:pPr>
        <w:ind w:left="720"/>
        <w:rPr>
          <w:rFonts w:ascii="Times New Roman" w:hAnsi="Times New Roman" w:cs="Times New Roman"/>
          <w:i/>
          <w:sz w:val="24"/>
          <w:szCs w:val="24"/>
          <w:u w:val="single"/>
        </w:rPr>
      </w:pPr>
    </w:p>
    <w:p w14:paraId="1429775C" w14:textId="008976A3"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sz w:val="24"/>
          <w:szCs w:val="24"/>
          <w:u w:val="single"/>
        </w:rPr>
        <w:t xml:space="preserve">Paula Worden </w:t>
      </w:r>
      <w:r w:rsidRPr="0098503C">
        <w:rPr>
          <w:rFonts w:ascii="Times New Roman" w:hAnsi="Times New Roman" w:cs="Times New Roman"/>
          <w:iCs/>
          <w:sz w:val="24"/>
          <w:szCs w:val="24"/>
        </w:rPr>
        <w:t xml:space="preserve">reported on Addiction Recovery Court that the team is in place and has had two team meetings where the target population was established, policy and procedures were discussed, and staff have begun recruiting for a full-time problem-solving court assistant. Paula </w:t>
      </w:r>
      <w:r w:rsidRPr="0098503C">
        <w:rPr>
          <w:rFonts w:ascii="Times New Roman" w:hAnsi="Times New Roman" w:cs="Times New Roman"/>
          <w:sz w:val="24"/>
          <w:szCs w:val="24"/>
        </w:rPr>
        <w:t xml:space="preserve">reported that all grants have been approved, including the Opioid and Re-entry grants for the Residential Work Release Program’s nurse and reentry program coordinator Alyssa Hodges. Paula advised that The Whitley County Sheriff, Jason Spencer will </w:t>
      </w:r>
      <w:r w:rsidR="005F63A5">
        <w:rPr>
          <w:rFonts w:ascii="Times New Roman" w:hAnsi="Times New Roman" w:cs="Times New Roman"/>
          <w:sz w:val="24"/>
          <w:szCs w:val="24"/>
        </w:rPr>
        <w:t xml:space="preserve">hire </w:t>
      </w:r>
      <w:r w:rsidRPr="0098503C">
        <w:rPr>
          <w:rFonts w:ascii="Times New Roman" w:hAnsi="Times New Roman" w:cs="Times New Roman"/>
          <w:sz w:val="24"/>
          <w:szCs w:val="24"/>
        </w:rPr>
        <w:t>the</w:t>
      </w:r>
      <w:r w:rsidR="005F63A5">
        <w:rPr>
          <w:rFonts w:ascii="Times New Roman" w:hAnsi="Times New Roman" w:cs="Times New Roman"/>
          <w:sz w:val="24"/>
          <w:szCs w:val="24"/>
        </w:rPr>
        <w:t xml:space="preserve"> new</w:t>
      </w:r>
      <w:r w:rsidRPr="0098503C">
        <w:rPr>
          <w:rFonts w:ascii="Times New Roman" w:hAnsi="Times New Roman" w:cs="Times New Roman"/>
          <w:sz w:val="24"/>
          <w:szCs w:val="24"/>
        </w:rPr>
        <w:t xml:space="preserve"> JCAP coordinator. Paula encouraged anyone </w:t>
      </w:r>
      <w:r w:rsidRPr="0098503C">
        <w:rPr>
          <w:rFonts w:ascii="Times New Roman" w:hAnsi="Times New Roman" w:cs="Times New Roman"/>
          <w:sz w:val="24"/>
          <w:szCs w:val="24"/>
        </w:rPr>
        <w:lastRenderedPageBreak/>
        <w:t>wh</w:t>
      </w:r>
      <w:r w:rsidR="005F63A5">
        <w:rPr>
          <w:rFonts w:ascii="Times New Roman" w:hAnsi="Times New Roman" w:cs="Times New Roman"/>
          <w:sz w:val="24"/>
          <w:szCs w:val="24"/>
        </w:rPr>
        <w:t xml:space="preserve">o had questions to reach out to </w:t>
      </w:r>
      <w:r w:rsidRPr="0098503C">
        <w:rPr>
          <w:rFonts w:ascii="Times New Roman" w:hAnsi="Times New Roman" w:cs="Times New Roman"/>
          <w:sz w:val="24"/>
          <w:szCs w:val="24"/>
        </w:rPr>
        <w:t>Sheriff Spencer. Paula shared that the facility renovations</w:t>
      </w:r>
      <w:r>
        <w:t xml:space="preserve"> </w:t>
      </w:r>
      <w:r w:rsidRPr="0098503C">
        <w:rPr>
          <w:rFonts w:ascii="Times New Roman" w:hAnsi="Times New Roman" w:cs="Times New Roman"/>
          <w:sz w:val="24"/>
          <w:szCs w:val="24"/>
        </w:rPr>
        <w:t>continue to make progress, with challenges along the way, in a building that is operated 24 hours a day, 7 days a week. Paula thanked staff for their patience and understanding through the approximately yearlong project. Paula introduced a proposal to be presented to County Commissioners regarding suggestions on how the Opioid Settlement funds could be dispersed. Paula has created a document to forward to each Commissioner with suggestions and asked that the Advisory Board review the document and submit any suggestions to her.</w:t>
      </w:r>
    </w:p>
    <w:p w14:paraId="15D4B55A" w14:textId="77777777" w:rsidR="008D10F6" w:rsidRPr="0098503C" w:rsidRDefault="008D10F6" w:rsidP="008D10F6">
      <w:pPr>
        <w:ind w:left="720" w:firstLine="60"/>
        <w:rPr>
          <w:rFonts w:ascii="Times New Roman" w:hAnsi="Times New Roman" w:cs="Times New Roman"/>
          <w:iCs/>
          <w:sz w:val="24"/>
          <w:szCs w:val="24"/>
        </w:rPr>
      </w:pPr>
    </w:p>
    <w:p w14:paraId="1C3E08A0" w14:textId="77777777" w:rsidR="008D10F6" w:rsidRPr="0098503C" w:rsidRDefault="008D10F6" w:rsidP="008D10F6">
      <w:pPr>
        <w:rPr>
          <w:rFonts w:ascii="Times New Roman" w:hAnsi="Times New Roman" w:cs="Times New Roman"/>
          <w:i/>
          <w:sz w:val="24"/>
          <w:szCs w:val="24"/>
          <w:u w:val="single"/>
        </w:rPr>
      </w:pPr>
    </w:p>
    <w:p w14:paraId="12DDAE2E" w14:textId="3498FEB1" w:rsidR="008D10F6" w:rsidRPr="0098503C" w:rsidRDefault="008D10F6" w:rsidP="008D10F6">
      <w:pPr>
        <w:ind w:left="720" w:firstLine="60"/>
        <w:rPr>
          <w:rFonts w:ascii="Times New Roman" w:hAnsi="Times New Roman" w:cs="Times New Roman"/>
          <w:sz w:val="24"/>
          <w:szCs w:val="24"/>
        </w:rPr>
      </w:pPr>
      <w:r w:rsidRPr="0098503C">
        <w:rPr>
          <w:rFonts w:ascii="Times New Roman" w:hAnsi="Times New Roman" w:cs="Times New Roman"/>
          <w:i/>
          <w:sz w:val="24"/>
          <w:szCs w:val="24"/>
          <w:u w:val="single"/>
        </w:rPr>
        <w:t>Kar</w:t>
      </w:r>
      <w:r w:rsidR="005F63A5">
        <w:rPr>
          <w:rFonts w:ascii="Times New Roman" w:hAnsi="Times New Roman" w:cs="Times New Roman"/>
          <w:i/>
          <w:sz w:val="24"/>
          <w:szCs w:val="24"/>
          <w:u w:val="single"/>
        </w:rPr>
        <w:t>a</w:t>
      </w:r>
      <w:r w:rsidRPr="0098503C">
        <w:rPr>
          <w:rFonts w:ascii="Times New Roman" w:hAnsi="Times New Roman" w:cs="Times New Roman"/>
          <w:i/>
          <w:sz w:val="24"/>
          <w:szCs w:val="24"/>
          <w:u w:val="single"/>
        </w:rPr>
        <w:t xml:space="preserve">h Gist </w:t>
      </w:r>
      <w:r w:rsidRPr="0098503C">
        <w:rPr>
          <w:rFonts w:ascii="Times New Roman" w:hAnsi="Times New Roman" w:cs="Times New Roman"/>
          <w:sz w:val="24"/>
          <w:szCs w:val="24"/>
        </w:rPr>
        <w:t xml:space="preserve">reported that there are 15 individuals on home detention.  All 15 are adults. </w:t>
      </w:r>
      <w:r w:rsidR="0098503C">
        <w:rPr>
          <w:rFonts w:ascii="Times New Roman" w:hAnsi="Times New Roman" w:cs="Times New Roman"/>
          <w:sz w:val="24"/>
          <w:szCs w:val="24"/>
        </w:rPr>
        <w:t xml:space="preserve">   </w:t>
      </w:r>
      <w:r w:rsidRPr="0098503C">
        <w:rPr>
          <w:rFonts w:ascii="Times New Roman" w:hAnsi="Times New Roman" w:cs="Times New Roman"/>
          <w:sz w:val="24"/>
          <w:szCs w:val="24"/>
        </w:rPr>
        <w:t xml:space="preserve">There are 5 individuals transferred to other counties, and 7 individuals as transfer-ins. </w:t>
      </w:r>
    </w:p>
    <w:p w14:paraId="5D6FDC32" w14:textId="77777777" w:rsidR="008D10F6" w:rsidRDefault="008D10F6" w:rsidP="008D10F6">
      <w:pPr>
        <w:ind w:left="720" w:firstLine="60"/>
        <w:rPr>
          <w:i/>
          <w:u w:val="single"/>
        </w:rPr>
      </w:pPr>
    </w:p>
    <w:p w14:paraId="275F60ED" w14:textId="77777777" w:rsidR="008D10F6" w:rsidRPr="0098503C" w:rsidRDefault="008D10F6" w:rsidP="008D10F6">
      <w:pPr>
        <w:ind w:left="720" w:firstLine="60"/>
        <w:rPr>
          <w:rFonts w:ascii="Times New Roman" w:hAnsi="Times New Roman" w:cs="Times New Roman"/>
          <w:iCs/>
          <w:sz w:val="24"/>
          <w:szCs w:val="24"/>
        </w:rPr>
      </w:pPr>
      <w:r w:rsidRPr="0098503C">
        <w:rPr>
          <w:rFonts w:ascii="Times New Roman" w:hAnsi="Times New Roman" w:cs="Times New Roman"/>
          <w:i/>
          <w:sz w:val="24"/>
          <w:szCs w:val="24"/>
          <w:u w:val="single"/>
        </w:rPr>
        <w:t>Tasha Springer</w:t>
      </w:r>
      <w:r w:rsidRPr="0098503C">
        <w:rPr>
          <w:rFonts w:ascii="Times New Roman" w:hAnsi="Times New Roman" w:cs="Times New Roman"/>
          <w:iCs/>
          <w:sz w:val="24"/>
          <w:szCs w:val="24"/>
        </w:rPr>
        <w:t xml:space="preserve"> reported there are 363 defendants on pretrial services supervision, with 186 new intakes since last quarter. Tasha shared that from the dashboard report, the population assessment rate is not accurate, as not all IRAS-PAT assessments had been entered into the database, at the time of reporting. Once entered, the statistic updated to 100% of eligible defendants meeting the target population had been screened. Tasha shared that staff have modified their approach to documenting supervision non-compliance and that the Pretrial Services Standard Operating Procedure Manual has been updated to reflect the revised documentation process. </w:t>
      </w:r>
    </w:p>
    <w:p w14:paraId="11163A1E" w14:textId="77777777" w:rsidR="008D10F6" w:rsidRPr="0098503C" w:rsidRDefault="008D10F6" w:rsidP="008D10F6">
      <w:pPr>
        <w:ind w:left="720"/>
        <w:rPr>
          <w:rFonts w:ascii="Times New Roman" w:hAnsi="Times New Roman" w:cs="Times New Roman"/>
          <w:i/>
          <w:u w:val="single"/>
        </w:rPr>
      </w:pPr>
    </w:p>
    <w:p w14:paraId="1CC05875"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sz w:val="24"/>
          <w:szCs w:val="24"/>
          <w:u w:val="single"/>
        </w:rPr>
        <w:t xml:space="preserve">Vicki Burney </w:t>
      </w:r>
      <w:r w:rsidRPr="0098503C">
        <w:rPr>
          <w:rFonts w:ascii="Times New Roman" w:hAnsi="Times New Roman" w:cs="Times New Roman"/>
          <w:sz w:val="24"/>
          <w:szCs w:val="24"/>
        </w:rPr>
        <w:t xml:space="preserve">submitted a written report to the Advisory Board. Vicki proposed a change in the Residential Work Release Facility medication policy, as approved by the Executive Board. The proposed change grants program gives participants the ability to have a limited number of over-the-counter medications in their possession. Vicki shared that upon review, there are currently 137 different medications in the building, with 108 being prescriptions and the remaining 29 being over the counter. April Waugh moved to ratify the Advisory Board’s approval of the policy, with Lindsey Grossnickle seconding. </w:t>
      </w:r>
    </w:p>
    <w:p w14:paraId="1A0E45E4" w14:textId="77777777" w:rsidR="008D10F6" w:rsidRDefault="008D10F6" w:rsidP="008D10F6">
      <w:pPr>
        <w:ind w:left="720"/>
      </w:pPr>
    </w:p>
    <w:p w14:paraId="309BF6F3" w14:textId="77777777" w:rsidR="008D10F6" w:rsidRDefault="008D10F6" w:rsidP="008D10F6">
      <w:pPr>
        <w:ind w:left="720"/>
        <w:rPr>
          <w:i/>
          <w:u w:val="single"/>
        </w:rPr>
      </w:pPr>
    </w:p>
    <w:p w14:paraId="6A5D87D0" w14:textId="5248522F" w:rsidR="008D10F6" w:rsidRPr="00CE07AD" w:rsidRDefault="008D10F6" w:rsidP="008D10F6">
      <w:pPr>
        <w:pStyle w:val="xmsonormal"/>
        <w:ind w:left="720"/>
        <w:rPr>
          <w:rFonts w:ascii="Times New Roman" w:hAnsi="Times New Roman" w:cs="Times New Roman"/>
          <w:sz w:val="24"/>
          <w:szCs w:val="24"/>
        </w:rPr>
      </w:pPr>
      <w:r w:rsidRPr="003C0507">
        <w:rPr>
          <w:rFonts w:ascii="Times New Roman" w:hAnsi="Times New Roman" w:cs="Times New Roman"/>
          <w:i/>
          <w:sz w:val="24"/>
          <w:szCs w:val="24"/>
          <w:u w:val="single"/>
        </w:rPr>
        <w:t>Elizabeth McIntosh</w:t>
      </w:r>
      <w:r w:rsidRPr="003C0507">
        <w:rPr>
          <w:rFonts w:ascii="Times New Roman" w:hAnsi="Times New Roman" w:cs="Times New Roman"/>
          <w:sz w:val="24"/>
          <w:szCs w:val="24"/>
        </w:rPr>
        <w:t xml:space="preserve"> provided a written report to the Advisory Board. </w:t>
      </w:r>
      <w:r>
        <w:rPr>
          <w:rFonts w:ascii="Times New Roman" w:hAnsi="Times New Roman" w:cs="Times New Roman"/>
          <w:sz w:val="24"/>
          <w:szCs w:val="24"/>
        </w:rPr>
        <w:t>Elizabeth shared that the Veterans Treatment Court has 4 defendants currently referred to other counties, and 7 individuals as pending for consideration. Beth and Amy will be collaborating with  the Purdue Extension Office to host a baking workshop for program participants, including a Christmas meal on December 19, 2024, at the 4H building. Vet Court participants will attend an alumni event at Crazy Pins</w:t>
      </w:r>
      <w:r w:rsidR="0098503C">
        <w:rPr>
          <w:rFonts w:ascii="Times New Roman" w:hAnsi="Times New Roman" w:cs="Times New Roman"/>
          <w:sz w:val="24"/>
          <w:szCs w:val="24"/>
        </w:rPr>
        <w:t xml:space="preserve"> later today.</w:t>
      </w:r>
      <w:r>
        <w:rPr>
          <w:rFonts w:ascii="Times New Roman" w:hAnsi="Times New Roman" w:cs="Times New Roman"/>
          <w:sz w:val="24"/>
          <w:szCs w:val="24"/>
        </w:rPr>
        <w:t xml:space="preserve"> Beth advised that Judge Garza continues to fill in for Judge Fahl, while on deployment. </w:t>
      </w:r>
      <w:r w:rsidRPr="003C0507">
        <w:rPr>
          <w:rFonts w:ascii="Times New Roman" w:eastAsia="Times New Roman" w:hAnsi="Times New Roman" w:cs="Times New Roman"/>
          <w:sz w:val="24"/>
          <w:szCs w:val="24"/>
        </w:rPr>
        <w:t>The Indiana Office of Court Services has recertified the program through August 17, 202</w:t>
      </w:r>
      <w:r w:rsidR="0098503C">
        <w:rPr>
          <w:rFonts w:ascii="Times New Roman" w:eastAsia="Times New Roman" w:hAnsi="Times New Roman" w:cs="Times New Roman"/>
          <w:sz w:val="24"/>
          <w:szCs w:val="24"/>
        </w:rPr>
        <w:t>7, and have</w:t>
      </w:r>
      <w:r w:rsidRPr="003C0507">
        <w:rPr>
          <w:rFonts w:ascii="Times New Roman" w:eastAsia="Times New Roman" w:hAnsi="Times New Roman" w:cs="Times New Roman"/>
          <w:sz w:val="24"/>
          <w:szCs w:val="24"/>
        </w:rPr>
        <w:t xml:space="preserve"> funded the program through 2025.</w:t>
      </w:r>
    </w:p>
    <w:p w14:paraId="213037F7" w14:textId="77777777" w:rsidR="008D10F6" w:rsidRDefault="008D10F6" w:rsidP="008D10F6">
      <w:pPr>
        <w:ind w:left="720"/>
      </w:pPr>
    </w:p>
    <w:p w14:paraId="51DFCCCE"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iCs/>
          <w:sz w:val="24"/>
          <w:szCs w:val="24"/>
          <w:u w:val="single"/>
        </w:rPr>
        <w:t xml:space="preserve">Ed Beber </w:t>
      </w:r>
      <w:r w:rsidRPr="0098503C">
        <w:rPr>
          <w:rFonts w:ascii="Times New Roman" w:hAnsi="Times New Roman" w:cs="Times New Roman"/>
          <w:sz w:val="24"/>
          <w:szCs w:val="24"/>
        </w:rPr>
        <w:t xml:space="preserve">shared that there are currently 300+ individuals under probation supervision, 23 of them being high risk. Ed advised that their office has completed ten additional Presentence Investigation Reports in 2024, then 2023. Ed stated that their office is currently fully staffed, and all attended defensive tactics and pepper spray training.  </w:t>
      </w:r>
    </w:p>
    <w:p w14:paraId="11C0DF05" w14:textId="77777777" w:rsidR="008D10F6" w:rsidRDefault="008D10F6" w:rsidP="008D10F6"/>
    <w:p w14:paraId="2F3870AD"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iCs/>
          <w:sz w:val="24"/>
          <w:szCs w:val="24"/>
          <w:u w:val="single"/>
        </w:rPr>
        <w:lastRenderedPageBreak/>
        <w:t>Taelor Rice</w:t>
      </w:r>
      <w:r w:rsidRPr="0098503C">
        <w:rPr>
          <w:rFonts w:ascii="Times New Roman" w:hAnsi="Times New Roman" w:cs="Times New Roman"/>
          <w:sz w:val="24"/>
          <w:szCs w:val="24"/>
        </w:rPr>
        <w:t xml:space="preserve"> shared that the public defender collection fees will begin to be added to the dashboard beginning in 2025. </w:t>
      </w:r>
    </w:p>
    <w:p w14:paraId="2347569F" w14:textId="77777777" w:rsidR="008D10F6" w:rsidRDefault="008D10F6" w:rsidP="008D10F6">
      <w:pPr>
        <w:ind w:left="720"/>
      </w:pPr>
    </w:p>
    <w:p w14:paraId="02D2C6F7" w14:textId="77777777" w:rsidR="008D10F6" w:rsidRPr="0098503C" w:rsidRDefault="008D10F6" w:rsidP="008D10F6">
      <w:pPr>
        <w:ind w:left="720"/>
        <w:rPr>
          <w:rFonts w:ascii="Times New Roman" w:hAnsi="Times New Roman" w:cs="Times New Roman"/>
          <w:sz w:val="24"/>
          <w:szCs w:val="24"/>
        </w:rPr>
      </w:pPr>
      <w:r w:rsidRPr="0098503C">
        <w:rPr>
          <w:rFonts w:ascii="Times New Roman" w:hAnsi="Times New Roman" w:cs="Times New Roman"/>
          <w:i/>
          <w:iCs/>
          <w:sz w:val="24"/>
          <w:szCs w:val="24"/>
          <w:u w:val="single"/>
        </w:rPr>
        <w:t>Mista Lauber</w:t>
      </w:r>
      <w:r w:rsidRPr="0098503C">
        <w:rPr>
          <w:rFonts w:ascii="Times New Roman" w:hAnsi="Times New Roman" w:cs="Times New Roman"/>
          <w:sz w:val="24"/>
          <w:szCs w:val="24"/>
        </w:rPr>
        <w:t xml:space="preserve"> from the Bowen Center reported on the Adult Crisis Response Program.  Since the last Advisory Board meeting, there have been 10 calls for service. Of those 10 individuals from calls, all have started or continued with treatment. Mista shared that she has recently accepted a promotion with Bowen Center, in that she will be the Northeast Indiana Executive Director, serving Noble, Lagrange, Steuben, and Whitley County’s. Mista stated that Bowen Center is currently recruiting for a Director of Community Engagement and an Office Administrator.  </w:t>
      </w:r>
    </w:p>
    <w:p w14:paraId="6B27A3DB" w14:textId="77777777" w:rsidR="008D10F6" w:rsidRPr="0098503C" w:rsidRDefault="008D10F6" w:rsidP="008D10F6">
      <w:pPr>
        <w:ind w:left="720"/>
        <w:rPr>
          <w:rFonts w:ascii="Times New Roman" w:hAnsi="Times New Roman" w:cs="Times New Roman"/>
          <w:i/>
          <w:iCs/>
          <w:sz w:val="24"/>
          <w:szCs w:val="24"/>
          <w:u w:val="single"/>
        </w:rPr>
      </w:pPr>
    </w:p>
    <w:p w14:paraId="6AC5F641" w14:textId="77777777" w:rsidR="008D10F6" w:rsidRDefault="008D10F6" w:rsidP="008D10F6">
      <w:pPr>
        <w:ind w:left="720"/>
      </w:pPr>
      <w:r w:rsidRPr="0098503C">
        <w:rPr>
          <w:rFonts w:ascii="Times New Roman" w:hAnsi="Times New Roman" w:cs="Times New Roman"/>
          <w:i/>
          <w:iCs/>
          <w:sz w:val="24"/>
          <w:szCs w:val="24"/>
          <w:u w:val="single"/>
        </w:rPr>
        <w:t>Alyssa Hodges</w:t>
      </w:r>
      <w:r w:rsidRPr="0098503C">
        <w:rPr>
          <w:rFonts w:ascii="Times New Roman" w:hAnsi="Times New Roman" w:cs="Times New Roman"/>
          <w:sz w:val="24"/>
          <w:szCs w:val="24"/>
        </w:rPr>
        <w:t xml:space="preserve"> reported that she anticipates one additional JCAP class, before the program is transitioned to the Sheriff’s Department. Alyssa stated that recidivism for JCAP graduates is considered 3 years, as opposed to the WCCC definition of 5 years</w:t>
      </w:r>
      <w:r>
        <w:t xml:space="preserve">. </w:t>
      </w:r>
    </w:p>
    <w:p w14:paraId="47850988" w14:textId="77777777" w:rsidR="008D10F6" w:rsidRDefault="008D10F6" w:rsidP="008D10F6">
      <w:pPr>
        <w:rPr>
          <w:b/>
        </w:rPr>
      </w:pPr>
    </w:p>
    <w:p w14:paraId="3C4F0719" w14:textId="77777777" w:rsidR="008D10F6" w:rsidRDefault="008D10F6" w:rsidP="008D10F6">
      <w:pPr>
        <w:rPr>
          <w:b/>
        </w:rPr>
      </w:pPr>
    </w:p>
    <w:p w14:paraId="3ED02592" w14:textId="77777777" w:rsidR="008D10F6" w:rsidRDefault="008D10F6" w:rsidP="008D10F6">
      <w:pPr>
        <w:rPr>
          <w:b/>
        </w:rPr>
      </w:pPr>
    </w:p>
    <w:p w14:paraId="523E238F" w14:textId="77777777" w:rsidR="008D10F6" w:rsidRDefault="008D10F6" w:rsidP="008D10F6">
      <w:pPr>
        <w:rPr>
          <w:b/>
        </w:rPr>
      </w:pPr>
      <w:r>
        <w:rPr>
          <w:b/>
        </w:rPr>
        <w:t>MEETING DATES:</w:t>
      </w:r>
    </w:p>
    <w:p w14:paraId="34E716C4" w14:textId="77777777" w:rsidR="008D10F6" w:rsidRDefault="008D10F6" w:rsidP="008D10F6"/>
    <w:p w14:paraId="15CD1391" w14:textId="19E4761A" w:rsidR="0098503C" w:rsidRDefault="008D10F6" w:rsidP="008D10F6">
      <w:r>
        <w:tab/>
      </w:r>
      <w:r w:rsidR="0098503C">
        <w:t>Executive Committee Meeting</w:t>
      </w:r>
      <w:r w:rsidR="0098503C">
        <w:tab/>
      </w:r>
      <w:r w:rsidR="0098503C">
        <w:tab/>
        <w:t>February 5, 2025</w:t>
      </w:r>
    </w:p>
    <w:p w14:paraId="206133AC" w14:textId="3B85C46B" w:rsidR="008D10F6" w:rsidRDefault="008D10F6" w:rsidP="0098503C">
      <w:pPr>
        <w:ind w:firstLine="720"/>
      </w:pPr>
      <w:r>
        <w:t>Advisory Board Meeting</w:t>
      </w:r>
      <w:r>
        <w:tab/>
      </w:r>
      <w:r>
        <w:tab/>
      </w:r>
      <w:r>
        <w:tab/>
        <w:t>March 6, 2025.</w:t>
      </w:r>
    </w:p>
    <w:p w14:paraId="4C08187D" w14:textId="77777777" w:rsidR="008D10F6" w:rsidRDefault="008D10F6" w:rsidP="008D10F6"/>
    <w:p w14:paraId="6DA0466E" w14:textId="77777777" w:rsidR="008D10F6" w:rsidRPr="00494EA8" w:rsidRDefault="008D10F6" w:rsidP="008D10F6">
      <w:r>
        <w:tab/>
        <w:t>The meeting was adjourned.</w:t>
      </w:r>
    </w:p>
    <w:p w14:paraId="23F0AA9E" w14:textId="77777777" w:rsidR="008D10F6" w:rsidRDefault="008D10F6" w:rsidP="006E33FF">
      <w:pPr>
        <w:rPr>
          <w:rFonts w:ascii="Tahoma" w:hAnsi="Tahoma" w:cs="Tahoma"/>
          <w:sz w:val="28"/>
          <w:szCs w:val="28"/>
        </w:rPr>
      </w:pPr>
    </w:p>
    <w:sectPr w:rsidR="008D10F6" w:rsidSect="00AC3550">
      <w:pgSz w:w="12240" w:h="15840"/>
      <w:pgMar w:top="1440" w:right="1440" w:bottom="1440" w:left="1440" w:header="720" w:footer="720" w:gutter="0"/>
      <w:pgBorders w:offsetFrom="page">
        <w:top w:val="single" w:sz="4" w:space="24" w:color="BF8F00" w:themeColor="accent4" w:themeShade="BF"/>
        <w:left w:val="single" w:sz="4" w:space="24" w:color="BF8F00" w:themeColor="accent4" w:themeShade="BF"/>
        <w:bottom w:val="single" w:sz="4" w:space="24" w:color="BF8F00" w:themeColor="accent4" w:themeShade="BF"/>
        <w:right w:val="single" w:sz="4" w:space="24" w:color="BF8F00" w:themeColor="accent4"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84D"/>
    <w:multiLevelType w:val="hybridMultilevel"/>
    <w:tmpl w:val="8E76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60703"/>
    <w:multiLevelType w:val="hybridMultilevel"/>
    <w:tmpl w:val="7BC4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56D0A"/>
    <w:multiLevelType w:val="hybridMultilevel"/>
    <w:tmpl w:val="EFF4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D3ED5"/>
    <w:multiLevelType w:val="hybridMultilevel"/>
    <w:tmpl w:val="3F8AE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6B0C1D"/>
    <w:multiLevelType w:val="hybridMultilevel"/>
    <w:tmpl w:val="DF1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31D28"/>
    <w:multiLevelType w:val="hybridMultilevel"/>
    <w:tmpl w:val="5F7819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5F6EE8"/>
    <w:multiLevelType w:val="hybridMultilevel"/>
    <w:tmpl w:val="FF0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87995"/>
    <w:multiLevelType w:val="hybridMultilevel"/>
    <w:tmpl w:val="AA7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764684">
    <w:abstractNumId w:val="0"/>
  </w:num>
  <w:num w:numId="2" w16cid:durableId="1019357269">
    <w:abstractNumId w:val="6"/>
  </w:num>
  <w:num w:numId="3" w16cid:durableId="804355665">
    <w:abstractNumId w:val="4"/>
  </w:num>
  <w:num w:numId="4" w16cid:durableId="1270969721">
    <w:abstractNumId w:val="2"/>
  </w:num>
  <w:num w:numId="5" w16cid:durableId="268705896">
    <w:abstractNumId w:val="1"/>
  </w:num>
  <w:num w:numId="6" w16cid:durableId="343825740">
    <w:abstractNumId w:val="7"/>
  </w:num>
  <w:num w:numId="7" w16cid:durableId="798112195">
    <w:abstractNumId w:val="5"/>
  </w:num>
  <w:num w:numId="8" w16cid:durableId="98713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7D"/>
    <w:rsid w:val="00006A92"/>
    <w:rsid w:val="00026A88"/>
    <w:rsid w:val="001416DB"/>
    <w:rsid w:val="002C0880"/>
    <w:rsid w:val="003A0F7D"/>
    <w:rsid w:val="003D2342"/>
    <w:rsid w:val="004020FA"/>
    <w:rsid w:val="00461E90"/>
    <w:rsid w:val="005F63A5"/>
    <w:rsid w:val="00631784"/>
    <w:rsid w:val="006E33FF"/>
    <w:rsid w:val="00765F9C"/>
    <w:rsid w:val="007E3C46"/>
    <w:rsid w:val="0081463C"/>
    <w:rsid w:val="00882315"/>
    <w:rsid w:val="008D10F6"/>
    <w:rsid w:val="0091377D"/>
    <w:rsid w:val="0098503C"/>
    <w:rsid w:val="009A65A1"/>
    <w:rsid w:val="00A5752F"/>
    <w:rsid w:val="00AC3550"/>
    <w:rsid w:val="00B24B81"/>
    <w:rsid w:val="00B44F88"/>
    <w:rsid w:val="00B5339E"/>
    <w:rsid w:val="00B613E0"/>
    <w:rsid w:val="00BB16FB"/>
    <w:rsid w:val="00BE7C98"/>
    <w:rsid w:val="00C155BE"/>
    <w:rsid w:val="00C44AEC"/>
    <w:rsid w:val="00C668A4"/>
    <w:rsid w:val="00C85A4D"/>
    <w:rsid w:val="00CC0FE7"/>
    <w:rsid w:val="00DB2102"/>
    <w:rsid w:val="00DB3C14"/>
    <w:rsid w:val="00FB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2E16"/>
  <w15:chartTrackingRefBased/>
  <w15:docId w15:val="{CB521056-6AE3-4398-8C99-1ADBC0DB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FA"/>
    <w:pPr>
      <w:ind w:left="720"/>
      <w:contextualSpacing/>
    </w:pPr>
  </w:style>
  <w:style w:type="character" w:styleId="Hyperlink">
    <w:name w:val="Hyperlink"/>
    <w:basedOn w:val="DefaultParagraphFont"/>
    <w:uiPriority w:val="99"/>
    <w:unhideWhenUsed/>
    <w:rsid w:val="00A5752F"/>
    <w:rPr>
      <w:color w:val="0563C1" w:themeColor="hyperlink"/>
      <w:u w:val="single"/>
    </w:rPr>
  </w:style>
  <w:style w:type="character" w:styleId="UnresolvedMention">
    <w:name w:val="Unresolved Mention"/>
    <w:basedOn w:val="DefaultParagraphFont"/>
    <w:uiPriority w:val="99"/>
    <w:semiHidden/>
    <w:unhideWhenUsed/>
    <w:rsid w:val="00A5752F"/>
    <w:rPr>
      <w:color w:val="605E5C"/>
      <w:shd w:val="clear" w:color="auto" w:fill="E1DFDD"/>
    </w:rPr>
  </w:style>
  <w:style w:type="paragraph" w:customStyle="1" w:styleId="xmsonormal">
    <w:name w:val="x_msonormal"/>
    <w:basedOn w:val="Normal"/>
    <w:rsid w:val="00CC0FE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4229">
      <w:bodyDiv w:val="1"/>
      <w:marLeft w:val="0"/>
      <w:marRight w:val="0"/>
      <w:marTop w:val="0"/>
      <w:marBottom w:val="0"/>
      <w:divBdr>
        <w:top w:val="none" w:sz="0" w:space="0" w:color="auto"/>
        <w:left w:val="none" w:sz="0" w:space="0" w:color="auto"/>
        <w:bottom w:val="none" w:sz="0" w:space="0" w:color="auto"/>
        <w:right w:val="none" w:sz="0" w:space="0" w:color="auto"/>
      </w:divBdr>
    </w:div>
    <w:div w:id="169300056">
      <w:bodyDiv w:val="1"/>
      <w:marLeft w:val="0"/>
      <w:marRight w:val="0"/>
      <w:marTop w:val="0"/>
      <w:marBottom w:val="0"/>
      <w:divBdr>
        <w:top w:val="none" w:sz="0" w:space="0" w:color="auto"/>
        <w:left w:val="none" w:sz="0" w:space="0" w:color="auto"/>
        <w:bottom w:val="none" w:sz="0" w:space="0" w:color="auto"/>
        <w:right w:val="none" w:sz="0" w:space="0" w:color="auto"/>
      </w:divBdr>
    </w:div>
    <w:div w:id="205795069">
      <w:bodyDiv w:val="1"/>
      <w:marLeft w:val="0"/>
      <w:marRight w:val="0"/>
      <w:marTop w:val="0"/>
      <w:marBottom w:val="0"/>
      <w:divBdr>
        <w:top w:val="none" w:sz="0" w:space="0" w:color="auto"/>
        <w:left w:val="none" w:sz="0" w:space="0" w:color="auto"/>
        <w:bottom w:val="none" w:sz="0" w:space="0" w:color="auto"/>
        <w:right w:val="none" w:sz="0" w:space="0" w:color="auto"/>
      </w:divBdr>
    </w:div>
    <w:div w:id="1020820754">
      <w:bodyDiv w:val="1"/>
      <w:marLeft w:val="0"/>
      <w:marRight w:val="0"/>
      <w:marTop w:val="0"/>
      <w:marBottom w:val="0"/>
      <w:divBdr>
        <w:top w:val="none" w:sz="0" w:space="0" w:color="auto"/>
        <w:left w:val="none" w:sz="0" w:space="0" w:color="auto"/>
        <w:bottom w:val="none" w:sz="0" w:space="0" w:color="auto"/>
        <w:right w:val="none" w:sz="0" w:space="0" w:color="auto"/>
      </w:divBdr>
    </w:div>
    <w:div w:id="13827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4062-8CAF-49B0-9103-B9EBA6A2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Worden</dc:creator>
  <cp:keywords/>
  <dc:description/>
  <cp:lastModifiedBy>Amy Motter</cp:lastModifiedBy>
  <cp:revision>2</cp:revision>
  <cp:lastPrinted>2024-03-22T14:48:00Z</cp:lastPrinted>
  <dcterms:created xsi:type="dcterms:W3CDTF">2025-08-11T18:56:00Z</dcterms:created>
  <dcterms:modified xsi:type="dcterms:W3CDTF">2025-08-11T18:56:00Z</dcterms:modified>
</cp:coreProperties>
</file>